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51" w:rsidRPr="002C6A51" w:rsidRDefault="002C6A51" w:rsidP="002C6A51">
      <w:pPr>
        <w:pStyle w:val="Default"/>
        <w:rPr>
          <w:rFonts w:asciiTheme="minorHAnsi" w:hAnsiTheme="minorHAnsi"/>
          <w:sz w:val="18"/>
          <w:szCs w:val="18"/>
        </w:rPr>
      </w:pPr>
      <w:r w:rsidRPr="002C6A51">
        <w:rPr>
          <w:rFonts w:asciiTheme="minorHAnsi" w:hAnsi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-572135</wp:posOffset>
            </wp:positionV>
            <wp:extent cx="933450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6A51" w:rsidRPr="002C6A51" w:rsidRDefault="002C6A51" w:rsidP="002C6A51">
      <w:pPr>
        <w:pStyle w:val="Pa4"/>
        <w:tabs>
          <w:tab w:val="left" w:pos="3804"/>
          <w:tab w:val="center" w:pos="4536"/>
        </w:tabs>
        <w:rPr>
          <w:rFonts w:asciiTheme="minorHAnsi" w:hAnsiTheme="minorHAnsi"/>
          <w:b/>
          <w:bCs/>
          <w:sz w:val="28"/>
          <w:szCs w:val="28"/>
        </w:rPr>
      </w:pPr>
      <w:r w:rsidRPr="002C6A51">
        <w:rPr>
          <w:rFonts w:asciiTheme="minorHAnsi" w:hAnsiTheme="minorHAnsi"/>
          <w:b/>
          <w:bCs/>
          <w:sz w:val="28"/>
          <w:szCs w:val="28"/>
        </w:rPr>
        <w:tab/>
      </w:r>
      <w:r w:rsidRPr="002C6A51">
        <w:rPr>
          <w:rFonts w:asciiTheme="minorHAnsi" w:hAnsiTheme="minorHAnsi"/>
          <w:b/>
          <w:bCs/>
          <w:sz w:val="28"/>
          <w:szCs w:val="28"/>
        </w:rPr>
        <w:tab/>
      </w:r>
      <w:r w:rsidRPr="002C6A51">
        <w:rPr>
          <w:rFonts w:asciiTheme="minorHAnsi" w:hAnsiTheme="minorHAnsi"/>
          <w:b/>
          <w:bCs/>
          <w:sz w:val="28"/>
          <w:szCs w:val="28"/>
        </w:rPr>
        <w:t>RÈGLEMENT</w:t>
      </w:r>
    </w:p>
    <w:p w:rsidR="002C6A51" w:rsidRPr="002C6A51" w:rsidRDefault="002C6A51" w:rsidP="002C6A51">
      <w:pPr>
        <w:pStyle w:val="Default"/>
        <w:rPr>
          <w:rFonts w:asciiTheme="minorHAnsi" w:hAnsiTheme="minorHAnsi"/>
          <w:sz w:val="18"/>
          <w:szCs w:val="18"/>
        </w:rPr>
      </w:pPr>
    </w:p>
    <w:p w:rsidR="002C6A51" w:rsidRPr="002C6A51" w:rsidRDefault="002C6A51" w:rsidP="002C6A51">
      <w:pPr>
        <w:pStyle w:val="Default"/>
        <w:rPr>
          <w:rFonts w:asciiTheme="minorHAnsi" w:hAnsiTheme="minorHAnsi"/>
          <w:sz w:val="18"/>
          <w:szCs w:val="18"/>
        </w:rPr>
      </w:pPr>
    </w:p>
    <w:p w:rsidR="002C6A51" w:rsidRPr="002C6A51" w:rsidRDefault="002C6A51" w:rsidP="002C6A51">
      <w:pPr>
        <w:pStyle w:val="Pa19"/>
        <w:spacing w:before="100"/>
        <w:jc w:val="both"/>
        <w:rPr>
          <w:rFonts w:asciiTheme="minorHAnsi" w:hAnsiTheme="minorHAnsi"/>
          <w:sz w:val="20"/>
          <w:szCs w:val="20"/>
        </w:rPr>
      </w:pPr>
      <w:r w:rsidRPr="002C6A51">
        <w:rPr>
          <w:rFonts w:asciiTheme="minorHAnsi" w:hAnsiTheme="minorHAnsi"/>
          <w:b/>
          <w:bCs/>
          <w:sz w:val="20"/>
          <w:szCs w:val="20"/>
        </w:rPr>
        <w:t xml:space="preserve">LES CRITÈRES D’ÉLIGIBILITÉ </w:t>
      </w:r>
    </w:p>
    <w:p w:rsidR="002C6A51" w:rsidRPr="002C6A51" w:rsidRDefault="002C6A51" w:rsidP="002C6A51">
      <w:pPr>
        <w:pStyle w:val="Pa2"/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Le projet doit : </w:t>
      </w:r>
    </w:p>
    <w:p w:rsidR="002C6A51" w:rsidRPr="002C6A51" w:rsidRDefault="002C6A51" w:rsidP="002C6A51">
      <w:pPr>
        <w:pStyle w:val="Pa8"/>
        <w:numPr>
          <w:ilvl w:val="0"/>
          <w:numId w:val="1"/>
        </w:numPr>
        <w:spacing w:before="40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Être présenté OBLIGATOIREMENT par : </w:t>
      </w:r>
    </w:p>
    <w:p w:rsidR="002C6A51" w:rsidRPr="002C6A51" w:rsidRDefault="002C6A51" w:rsidP="002C6A51">
      <w:pPr>
        <w:pStyle w:val="Pa2"/>
        <w:spacing w:before="40"/>
        <w:ind w:left="708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un étudiant inscrit dans un établissement 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d’enseignement supérieur et suivant une formation donnant droit au statut étudiant, </w:t>
      </w:r>
    </w:p>
    <w:p w:rsidR="002C6A51" w:rsidRPr="002C6A51" w:rsidRDefault="002C6A51" w:rsidP="002C6A51">
      <w:pPr>
        <w:pStyle w:val="Default"/>
        <w:spacing w:before="20" w:line="141" w:lineRule="atLeast"/>
        <w:ind w:left="708"/>
        <w:jc w:val="both"/>
        <w:rPr>
          <w:rFonts w:asciiTheme="minorHAnsi" w:hAnsiTheme="minorHAnsi" w:cs="Museo Sans 300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un groupe d’étudiants, </w:t>
      </w:r>
    </w:p>
    <w:p w:rsidR="002C6A51" w:rsidRPr="002C6A51" w:rsidRDefault="002C6A51" w:rsidP="002C6A51">
      <w:pPr>
        <w:pStyle w:val="Default"/>
        <w:spacing w:before="40" w:after="100" w:line="141" w:lineRule="atLeast"/>
        <w:ind w:left="708"/>
        <w:jc w:val="both"/>
        <w:rPr>
          <w:rFonts w:asciiTheme="minorHAnsi" w:hAnsiTheme="minorHAnsi" w:cs="Museo Sans 300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ou une association étudiante. </w:t>
      </w:r>
    </w:p>
    <w:p w:rsidR="002C6A51" w:rsidRPr="002C6A51" w:rsidRDefault="002C6A51" w:rsidP="002C6A51">
      <w:pPr>
        <w:pStyle w:val="Pa2"/>
        <w:numPr>
          <w:ilvl w:val="0"/>
          <w:numId w:val="1"/>
        </w:numPr>
        <w:spacing w:before="40"/>
        <w:jc w:val="both"/>
        <w:rPr>
          <w:rFonts w:asciiTheme="minorHAnsi" w:hAnsiTheme="minorHAnsi" w:cs="Museo Sans 500"/>
          <w:sz w:val="18"/>
          <w:szCs w:val="18"/>
        </w:rPr>
      </w:pPr>
      <w:r w:rsidRPr="002C6A51">
        <w:rPr>
          <w:rStyle w:val="A1"/>
          <w:rFonts w:asciiTheme="minorHAnsi" w:hAnsiTheme="minorHAnsi" w:cs="Museo Sans 500"/>
          <w:color w:val="auto"/>
          <w:sz w:val="18"/>
          <w:szCs w:val="18"/>
        </w:rPr>
        <w:t>Ê</w:t>
      </w:r>
      <w:r w:rsidRPr="002C6A51">
        <w:rPr>
          <w:rStyle w:val="A1"/>
          <w:rFonts w:asciiTheme="minorHAnsi" w:hAnsiTheme="minorHAnsi" w:cs="Museo Sans 500"/>
          <w:color w:val="auto"/>
          <w:sz w:val="18"/>
          <w:szCs w:val="18"/>
        </w:rPr>
        <w:t>tre novateur et, s’il a déjà été présen</w:t>
      </w:r>
      <w:r w:rsidRPr="002C6A51">
        <w:rPr>
          <w:rStyle w:val="A1"/>
          <w:rFonts w:asciiTheme="minorHAnsi" w:hAnsiTheme="minorHAnsi" w:cs="Museo Sans 500"/>
          <w:color w:val="auto"/>
          <w:sz w:val="18"/>
          <w:szCs w:val="18"/>
        </w:rPr>
        <w:softHyphen/>
        <w:t>té les années précédentes, contenir de nouveaux paramètres (pas de reconduc</w:t>
      </w:r>
      <w:r w:rsidRPr="002C6A51">
        <w:rPr>
          <w:rStyle w:val="A1"/>
          <w:rFonts w:asciiTheme="minorHAnsi" w:hAnsiTheme="minorHAnsi" w:cs="Museo Sans 500"/>
          <w:color w:val="auto"/>
          <w:sz w:val="18"/>
          <w:szCs w:val="18"/>
        </w:rPr>
        <w:softHyphen/>
        <w:t xml:space="preserve">tion d’un événement à l’identique). </w:t>
      </w:r>
    </w:p>
    <w:p w:rsidR="002C6A51" w:rsidRPr="002C6A51" w:rsidRDefault="002C6A51" w:rsidP="002C6A51">
      <w:pPr>
        <w:pStyle w:val="Pa19"/>
        <w:numPr>
          <w:ilvl w:val="0"/>
          <w:numId w:val="1"/>
        </w:numPr>
        <w:spacing w:before="10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Mettre en exergue une dynamique 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d’animation de la vie étudiante (au minimum une restitution de projet dans le milieu étudiant faisant partie intégrante du projet et développée dans le dossier). </w:t>
      </w:r>
    </w:p>
    <w:p w:rsidR="002C6A51" w:rsidRPr="002C6A51" w:rsidRDefault="002C6A51" w:rsidP="002C6A51">
      <w:pPr>
        <w:pStyle w:val="Pa2"/>
        <w:numPr>
          <w:ilvl w:val="0"/>
          <w:numId w:val="1"/>
        </w:numPr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Bénéficier d’un cofinancement d’autres 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partenaires publics ou privés (aide ma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softHyphen/>
        <w:t xml:space="preserve">térielle chiffrable ou soutien financier). </w:t>
      </w:r>
    </w:p>
    <w:p w:rsidR="002C6A51" w:rsidRPr="002C6A51" w:rsidRDefault="002C6A51" w:rsidP="002C6A51">
      <w:pPr>
        <w:pStyle w:val="Pa2"/>
        <w:numPr>
          <w:ilvl w:val="0"/>
          <w:numId w:val="1"/>
        </w:numPr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Présenter un budget équilibré. </w:t>
      </w:r>
    </w:p>
    <w:p w:rsidR="002C6A51" w:rsidRPr="002C6A51" w:rsidRDefault="002C6A51" w:rsidP="002C6A51">
      <w:pPr>
        <w:pStyle w:val="Default"/>
        <w:numPr>
          <w:ilvl w:val="0"/>
          <w:numId w:val="1"/>
        </w:numPr>
        <w:spacing w:before="40" w:after="220" w:line="141" w:lineRule="atLeast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Prévoir l’engagement de faire apparaître 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le logo du Crous sur tous les supports de communication relatifs au projet. </w:t>
      </w:r>
    </w:p>
    <w:p w:rsidR="002C6A51" w:rsidRPr="002C6A51" w:rsidRDefault="002C6A51" w:rsidP="002C6A51">
      <w:pPr>
        <w:pStyle w:val="Default"/>
        <w:spacing w:before="40" w:after="22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</w:p>
    <w:p w:rsidR="002C6A51" w:rsidRPr="002C6A51" w:rsidRDefault="002C6A51" w:rsidP="002C6A51">
      <w:pPr>
        <w:pStyle w:val="Default"/>
        <w:numPr>
          <w:ilvl w:val="0"/>
          <w:numId w:val="3"/>
        </w:numPr>
        <w:spacing w:before="40" w:after="220" w:line="141" w:lineRule="atLeast"/>
        <w:jc w:val="both"/>
        <w:rPr>
          <w:rStyle w:val="A1"/>
          <w:rFonts w:asciiTheme="minorHAnsi" w:hAnsiTheme="minorHAnsi"/>
          <w:b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b/>
          <w:color w:val="auto"/>
          <w:sz w:val="18"/>
          <w:szCs w:val="18"/>
        </w:rPr>
        <w:t>Projet humanitaire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Votre projet humanitaire doit :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- apporter une aide concrète sur place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- avoir des retombées pour le milieu étudiant parisien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- avoir le suivi réel d'un professeur ou d'une personnalité qualifiée à Paris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- avoir un relais sur place (association, ONG...)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Votre projet ne doit pas :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- prévoir de prodiguer des soins/actes médicaux réservés aux personnels qualifiés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- faire partie de votre cursus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- cibler un pays déconseillé par le Ministère des Affaires Etrangères</w:t>
      </w:r>
    </w:p>
    <w:p w:rsidR="002C6A51" w:rsidRPr="002C6A51" w:rsidRDefault="002C6A51" w:rsidP="002C6A51">
      <w:pPr>
        <w:pStyle w:val="Default"/>
        <w:spacing w:before="40" w:line="141" w:lineRule="atLeast"/>
        <w:ind w:left="36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</w:p>
    <w:p w:rsidR="002C6A51" w:rsidRPr="002C6A51" w:rsidRDefault="002C6A51" w:rsidP="002C6A51">
      <w:pPr>
        <w:pStyle w:val="Default"/>
        <w:numPr>
          <w:ilvl w:val="0"/>
          <w:numId w:val="3"/>
        </w:numPr>
        <w:spacing w:before="40" w:line="141" w:lineRule="atLeast"/>
        <w:jc w:val="both"/>
        <w:rPr>
          <w:rStyle w:val="A1"/>
          <w:rFonts w:asciiTheme="minorHAnsi" w:hAnsiTheme="minorHAnsi"/>
          <w:b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b/>
          <w:color w:val="auto"/>
          <w:sz w:val="18"/>
          <w:szCs w:val="18"/>
        </w:rPr>
        <w:t>Projet Culturel</w:t>
      </w:r>
    </w:p>
    <w:p w:rsidR="002C6A51" w:rsidRPr="002C6A51" w:rsidRDefault="002C6A51" w:rsidP="002C6A51">
      <w:pPr>
        <w:pStyle w:val="Default"/>
        <w:spacing w:before="40" w:line="141" w:lineRule="atLeast"/>
        <w:ind w:left="72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Pour les court-métrages, le réalisateur ou le scénariste doivent être étudiant de l’académie de Paris. Pour les pièces de théâtre, le metteur en scène ou le dramaturge doivent être étudiant de l’académie de Paris.</w:t>
      </w:r>
    </w:p>
    <w:p w:rsidR="002C6A51" w:rsidRPr="002C6A51" w:rsidRDefault="002C6A51" w:rsidP="002C6A51">
      <w:pPr>
        <w:pStyle w:val="Default"/>
        <w:spacing w:before="40" w:after="220" w:line="141" w:lineRule="atLeast"/>
        <w:ind w:left="720"/>
        <w:jc w:val="both"/>
        <w:rPr>
          <w:rFonts w:asciiTheme="minorHAnsi" w:hAnsiTheme="minorHAnsi" w:cs="Museo Sans 300"/>
          <w:color w:val="auto"/>
          <w:sz w:val="18"/>
          <w:szCs w:val="18"/>
        </w:rPr>
      </w:pPr>
    </w:p>
    <w:p w:rsidR="002C6A51" w:rsidRPr="002C6A51" w:rsidRDefault="002C6A51" w:rsidP="002C6A51">
      <w:pPr>
        <w:pStyle w:val="Pa2"/>
        <w:spacing w:before="40"/>
        <w:jc w:val="both"/>
        <w:rPr>
          <w:rFonts w:asciiTheme="minorHAnsi" w:hAnsiTheme="minorHAnsi" w:cs="Museo Sans 900"/>
          <w:sz w:val="20"/>
          <w:szCs w:val="20"/>
        </w:rPr>
      </w:pPr>
      <w:r w:rsidRPr="002C6A51">
        <w:rPr>
          <w:rFonts w:asciiTheme="minorHAnsi" w:hAnsiTheme="minorHAnsi" w:cs="Museo Sans 900"/>
          <w:b/>
          <w:bCs/>
          <w:sz w:val="20"/>
          <w:szCs w:val="20"/>
        </w:rPr>
        <w:t xml:space="preserve">LES CRITÈRES DE NON-ÉLIGIBILITÉ </w:t>
      </w:r>
    </w:p>
    <w:p w:rsidR="002C6A51" w:rsidRPr="002C6A51" w:rsidRDefault="002C6A51" w:rsidP="002C6A51">
      <w:pPr>
        <w:pStyle w:val="Pa2"/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Ne pourront être examinés les projets : </w:t>
      </w:r>
    </w:p>
    <w:p w:rsidR="002C6A51" w:rsidRPr="002C6A51" w:rsidRDefault="002C6A51" w:rsidP="002C6A51">
      <w:pPr>
        <w:pStyle w:val="Pa2"/>
        <w:numPr>
          <w:ilvl w:val="0"/>
          <w:numId w:val="2"/>
        </w:numPr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Déjà achevés à la date limite de dépôt 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du dossier. </w:t>
      </w:r>
    </w:p>
    <w:p w:rsidR="002C6A51" w:rsidRPr="002C6A51" w:rsidRDefault="002C6A51" w:rsidP="002C6A51">
      <w:pPr>
        <w:pStyle w:val="Pa2"/>
        <w:numPr>
          <w:ilvl w:val="0"/>
          <w:numId w:val="2"/>
        </w:numPr>
        <w:spacing w:before="40"/>
        <w:jc w:val="both"/>
        <w:rPr>
          <w:rFonts w:asciiTheme="minorHAnsi" w:hAnsiTheme="minorHAnsi" w:cs="Museo Sans 900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À but lucratif ou commercial. </w:t>
      </w:r>
    </w:p>
    <w:p w:rsidR="002C6A51" w:rsidRPr="002C6A51" w:rsidRDefault="002C6A51" w:rsidP="002C6A51">
      <w:pPr>
        <w:pStyle w:val="Pa2"/>
        <w:numPr>
          <w:ilvl w:val="0"/>
          <w:numId w:val="2"/>
        </w:numPr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>Présentant des dépenses d’investisse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softHyphen/>
        <w:t xml:space="preserve">ment ou de fonctionnement associatif. </w:t>
      </w:r>
    </w:p>
    <w:p w:rsidR="002C6A51" w:rsidRPr="002C6A51" w:rsidRDefault="002C6A51" w:rsidP="002C6A51">
      <w:pPr>
        <w:pStyle w:val="Pa2"/>
        <w:numPr>
          <w:ilvl w:val="0"/>
          <w:numId w:val="2"/>
        </w:numPr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Faisant partie du cursus universitaire 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obligatoire de l’étudiant (projets sanctionnés par une note ou toute autre forme d’évaluation, donnant lieu à la rédaction d’un mémoire ou d’un rapport, </w:t>
      </w:r>
      <w:proofErr w:type="spellStart"/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tutorés</w:t>
      </w:r>
      <w:proofErr w:type="spellEnd"/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 (même sans évaluation) par un ou des professeurs, mis en place lors de temps spécifiques faisant partie du cursus pédagogique d’une formation ; projets dont l’objet est identique au sujet de recherche universitaire du ou des porteur(s) de projet). </w:t>
      </w:r>
    </w:p>
    <w:p w:rsidR="002C6A51" w:rsidRPr="002C6A51" w:rsidRDefault="002C6A51" w:rsidP="002C6A51">
      <w:pPr>
        <w:pStyle w:val="Pa2"/>
        <w:numPr>
          <w:ilvl w:val="0"/>
          <w:numId w:val="2"/>
        </w:numPr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Les participations à un raid. </w:t>
      </w:r>
    </w:p>
    <w:p w:rsidR="002C6A51" w:rsidRPr="002C6A51" w:rsidRDefault="002C6A51" w:rsidP="002C6A51">
      <w:pPr>
        <w:pStyle w:val="Pa2"/>
        <w:numPr>
          <w:ilvl w:val="0"/>
          <w:numId w:val="2"/>
        </w:numPr>
        <w:spacing w:before="40"/>
        <w:jc w:val="both"/>
        <w:rPr>
          <w:rFonts w:asciiTheme="minorHAnsi" w:hAnsiTheme="minorHAnsi" w:cs="Museo Sans 300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Les voyages touristiques. </w:t>
      </w:r>
    </w:p>
    <w:p w:rsidR="0094666D" w:rsidRPr="00137ADE" w:rsidRDefault="002C6A51" w:rsidP="002C6A51">
      <w:pPr>
        <w:pStyle w:val="Paragraphedeliste"/>
        <w:numPr>
          <w:ilvl w:val="0"/>
          <w:numId w:val="2"/>
        </w:numPr>
        <w:rPr>
          <w:rStyle w:val="A1"/>
          <w:rFonts w:asciiTheme="minorHAnsi" w:hAnsiTheme="minorHAnsi" w:cstheme="minorBid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 w:cs="Museo Sans 900"/>
          <w:color w:val="auto"/>
          <w:sz w:val="18"/>
          <w:szCs w:val="18"/>
        </w:rPr>
        <w:t xml:space="preserve">Les fêtes corporatistes </w:t>
      </w: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(gala, soirée d’intégration)</w:t>
      </w:r>
    </w:p>
    <w:p w:rsidR="00137ADE" w:rsidRPr="002C6A51" w:rsidRDefault="00137ADE" w:rsidP="00137ADE">
      <w:pPr>
        <w:pStyle w:val="Paragraphedeliste"/>
        <w:rPr>
          <w:rStyle w:val="A1"/>
          <w:rFonts w:asciiTheme="minorHAnsi" w:hAnsiTheme="minorHAnsi" w:cstheme="minorBidi"/>
          <w:color w:val="auto"/>
          <w:sz w:val="18"/>
          <w:szCs w:val="18"/>
        </w:rPr>
      </w:pPr>
    </w:p>
    <w:p w:rsidR="002C6A51" w:rsidRPr="002C6A51" w:rsidRDefault="002C6A51" w:rsidP="002C6A51">
      <w:pPr>
        <w:rPr>
          <w:sz w:val="18"/>
          <w:szCs w:val="18"/>
        </w:rPr>
      </w:pPr>
    </w:p>
    <w:p w:rsidR="00137ADE" w:rsidRDefault="002C6A51" w:rsidP="002C6A51">
      <w:pPr>
        <w:pStyle w:val="Pa2"/>
        <w:spacing w:before="40"/>
        <w:jc w:val="both"/>
        <w:rPr>
          <w:rFonts w:asciiTheme="minorHAnsi" w:hAnsiTheme="minorHAnsi" w:cs="Museo Sans 900"/>
          <w:b/>
          <w:bCs/>
          <w:sz w:val="20"/>
          <w:szCs w:val="20"/>
        </w:rPr>
      </w:pPr>
      <w:r w:rsidRPr="00137ADE">
        <w:rPr>
          <w:rFonts w:asciiTheme="minorHAnsi" w:hAnsiTheme="minorHAnsi" w:cs="Museo Sans 900"/>
          <w:b/>
          <w:bCs/>
          <w:sz w:val="20"/>
          <w:szCs w:val="20"/>
        </w:rPr>
        <w:lastRenderedPageBreak/>
        <w:t xml:space="preserve">TYPE DE DEPENSES </w:t>
      </w:r>
    </w:p>
    <w:p w:rsidR="00137ADE" w:rsidRDefault="00137ADE" w:rsidP="002C6A51">
      <w:pPr>
        <w:pStyle w:val="Pa2"/>
        <w:spacing w:before="40"/>
        <w:jc w:val="both"/>
        <w:rPr>
          <w:rFonts w:asciiTheme="minorHAnsi" w:hAnsiTheme="minorHAnsi" w:cs="Museo Sans 900"/>
          <w:b/>
          <w:bCs/>
          <w:sz w:val="20"/>
          <w:szCs w:val="20"/>
        </w:rPr>
      </w:pPr>
    </w:p>
    <w:p w:rsidR="00137ADE" w:rsidRPr="00137ADE" w:rsidRDefault="00137ADE" w:rsidP="00137ADE">
      <w:pPr>
        <w:pStyle w:val="Pa2"/>
        <w:numPr>
          <w:ilvl w:val="0"/>
          <w:numId w:val="5"/>
        </w:numPr>
        <w:spacing w:before="40"/>
        <w:jc w:val="both"/>
        <w:rPr>
          <w:rFonts w:asciiTheme="minorHAnsi" w:hAnsiTheme="minorHAnsi" w:cs="Museo Sans 900"/>
          <w:b/>
          <w:bCs/>
          <w:sz w:val="18"/>
          <w:szCs w:val="18"/>
        </w:rPr>
      </w:pPr>
      <w:r w:rsidRPr="00137ADE">
        <w:rPr>
          <w:rFonts w:asciiTheme="minorHAnsi" w:hAnsiTheme="minorHAnsi" w:cs="Museo Sans 900"/>
          <w:b/>
          <w:bCs/>
          <w:sz w:val="18"/>
          <w:szCs w:val="18"/>
        </w:rPr>
        <w:t>NON FINANCEES</w:t>
      </w:r>
    </w:p>
    <w:p w:rsidR="00137ADE" w:rsidRDefault="00137ADE" w:rsidP="002C6A51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>
        <w:rPr>
          <w:rStyle w:val="A1"/>
          <w:rFonts w:asciiTheme="minorHAnsi" w:hAnsiTheme="minorHAnsi"/>
          <w:color w:val="auto"/>
          <w:sz w:val="18"/>
          <w:szCs w:val="18"/>
        </w:rPr>
        <w:t xml:space="preserve">Achat de matériel hors frais créatifs, </w:t>
      </w:r>
    </w:p>
    <w:p w:rsidR="00137ADE" w:rsidRDefault="00137ADE" w:rsidP="002C6A51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>
        <w:rPr>
          <w:rStyle w:val="A1"/>
          <w:rFonts w:asciiTheme="minorHAnsi" w:hAnsiTheme="minorHAnsi"/>
          <w:color w:val="auto"/>
          <w:sz w:val="18"/>
          <w:szCs w:val="18"/>
        </w:rPr>
        <w:t>Transport</w:t>
      </w:r>
    </w:p>
    <w:p w:rsidR="00137ADE" w:rsidRDefault="00137ADE" w:rsidP="002C6A51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2C6A51">
        <w:rPr>
          <w:rStyle w:val="A1"/>
          <w:rFonts w:asciiTheme="minorHAnsi" w:hAnsiTheme="minorHAnsi"/>
          <w:color w:val="auto"/>
          <w:sz w:val="18"/>
          <w:szCs w:val="18"/>
        </w:rPr>
        <w:t>H</w:t>
      </w:r>
      <w:r w:rsidR="002C6A51" w:rsidRPr="002C6A51">
        <w:rPr>
          <w:rStyle w:val="A1"/>
          <w:rFonts w:asciiTheme="minorHAnsi" w:hAnsiTheme="minorHAnsi"/>
          <w:color w:val="auto"/>
          <w:sz w:val="18"/>
          <w:szCs w:val="18"/>
        </w:rPr>
        <w:t>ébergement</w:t>
      </w:r>
    </w:p>
    <w:p w:rsidR="002C6A51" w:rsidRPr="002C6A51" w:rsidRDefault="00137ADE" w:rsidP="002C6A51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>
        <w:rPr>
          <w:rStyle w:val="A1"/>
          <w:rFonts w:asciiTheme="minorHAnsi" w:hAnsiTheme="minorHAnsi"/>
          <w:color w:val="auto"/>
          <w:sz w:val="18"/>
          <w:szCs w:val="18"/>
        </w:rPr>
        <w:t>N</w:t>
      </w:r>
      <w:r w:rsidR="00A16A5E">
        <w:rPr>
          <w:rStyle w:val="A1"/>
          <w:rFonts w:asciiTheme="minorHAnsi" w:hAnsiTheme="minorHAnsi"/>
          <w:color w:val="auto"/>
          <w:sz w:val="18"/>
          <w:szCs w:val="18"/>
        </w:rPr>
        <w:t>ourriture/boisson</w:t>
      </w:r>
    </w:p>
    <w:p w:rsidR="002C6A51" w:rsidRPr="002C6A51" w:rsidRDefault="00137ADE" w:rsidP="002C6A51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>
        <w:rPr>
          <w:rStyle w:val="A1"/>
          <w:rFonts w:asciiTheme="minorHAnsi" w:hAnsiTheme="minorHAnsi"/>
          <w:color w:val="auto"/>
          <w:sz w:val="18"/>
          <w:szCs w:val="18"/>
        </w:rPr>
        <w:t>R</w:t>
      </w:r>
      <w:r w:rsidR="002C6A51" w:rsidRPr="002C6A51">
        <w:rPr>
          <w:rStyle w:val="A1"/>
          <w:rFonts w:asciiTheme="minorHAnsi" w:hAnsiTheme="minorHAnsi"/>
          <w:color w:val="auto"/>
          <w:sz w:val="18"/>
          <w:szCs w:val="18"/>
        </w:rPr>
        <w:t>émunération</w:t>
      </w:r>
      <w:r>
        <w:rPr>
          <w:rStyle w:val="A1"/>
          <w:rFonts w:asciiTheme="minorHAnsi" w:hAnsiTheme="minorHAnsi"/>
          <w:color w:val="auto"/>
          <w:sz w:val="18"/>
          <w:szCs w:val="18"/>
        </w:rPr>
        <w:t xml:space="preserve"> de professionnel et d'étudiant</w:t>
      </w:r>
    </w:p>
    <w:p w:rsidR="002C6A51" w:rsidRDefault="00137ADE" w:rsidP="002C6A51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>
        <w:rPr>
          <w:rStyle w:val="A1"/>
          <w:rFonts w:asciiTheme="minorHAnsi" w:hAnsiTheme="minorHAnsi"/>
          <w:color w:val="auto"/>
          <w:sz w:val="18"/>
          <w:szCs w:val="18"/>
        </w:rPr>
        <w:t>F</w:t>
      </w:r>
      <w:r w:rsidR="002C6A51" w:rsidRPr="002C6A51">
        <w:rPr>
          <w:rStyle w:val="A1"/>
          <w:rFonts w:asciiTheme="minorHAnsi" w:hAnsiTheme="minorHAnsi"/>
          <w:color w:val="auto"/>
          <w:sz w:val="18"/>
          <w:szCs w:val="18"/>
        </w:rPr>
        <w:t xml:space="preserve">rais de fonctionnement ou d'investissement associatif </w:t>
      </w:r>
    </w:p>
    <w:p w:rsidR="00137ADE" w:rsidRPr="00137ADE" w:rsidRDefault="00137ADE" w:rsidP="00137ADE">
      <w:pPr>
        <w:pStyle w:val="Default"/>
        <w:ind w:left="360"/>
      </w:pPr>
    </w:p>
    <w:p w:rsidR="00137ADE" w:rsidRPr="00137ADE" w:rsidRDefault="00137ADE" w:rsidP="00137ADE">
      <w:pPr>
        <w:pStyle w:val="Pa2"/>
        <w:numPr>
          <w:ilvl w:val="0"/>
          <w:numId w:val="4"/>
        </w:numPr>
        <w:spacing w:before="40"/>
        <w:jc w:val="both"/>
        <w:rPr>
          <w:rFonts w:asciiTheme="minorHAnsi" w:hAnsiTheme="minorHAnsi" w:cs="Museo Sans 900"/>
          <w:b/>
          <w:bCs/>
          <w:sz w:val="18"/>
          <w:szCs w:val="18"/>
        </w:rPr>
      </w:pPr>
      <w:r w:rsidRPr="00137ADE">
        <w:rPr>
          <w:rFonts w:asciiTheme="minorHAnsi" w:hAnsiTheme="minorHAnsi" w:cs="Museo Sans 900"/>
          <w:b/>
          <w:bCs/>
          <w:sz w:val="18"/>
          <w:szCs w:val="18"/>
        </w:rPr>
        <w:t>FINANCEES</w:t>
      </w:r>
    </w:p>
    <w:p w:rsidR="00137ADE" w:rsidRDefault="00A16A5E" w:rsidP="00137ADE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>
        <w:rPr>
          <w:rStyle w:val="A1"/>
          <w:rFonts w:asciiTheme="minorHAnsi" w:hAnsiTheme="minorHAnsi"/>
          <w:color w:val="auto"/>
          <w:sz w:val="18"/>
          <w:szCs w:val="18"/>
        </w:rPr>
        <w:t>Frais artistique</w:t>
      </w:r>
      <w:bookmarkStart w:id="0" w:name="_GoBack"/>
      <w:bookmarkEnd w:id="0"/>
      <w:r w:rsidR="00137ADE">
        <w:rPr>
          <w:rStyle w:val="A1"/>
          <w:rFonts w:asciiTheme="minorHAnsi" w:hAnsiTheme="minorHAnsi"/>
          <w:color w:val="auto"/>
          <w:sz w:val="18"/>
          <w:szCs w:val="18"/>
        </w:rPr>
        <w:t xml:space="preserve"> (</w:t>
      </w:r>
      <w:r w:rsidR="00137ADE" w:rsidRPr="00137ADE">
        <w:rPr>
          <w:rStyle w:val="A1"/>
          <w:rFonts w:asciiTheme="minorHAnsi" w:hAnsiTheme="minorHAnsi"/>
          <w:color w:val="auto"/>
          <w:sz w:val="18"/>
          <w:szCs w:val="18"/>
        </w:rPr>
        <w:t xml:space="preserve">Décors, Costumes, Matériel création d’œuvre, Maquillage…) </w:t>
      </w:r>
    </w:p>
    <w:p w:rsidR="00137ADE" w:rsidRPr="00137ADE" w:rsidRDefault="00137ADE" w:rsidP="00137ADE">
      <w:pPr>
        <w:pStyle w:val="Default"/>
        <w:rPr>
          <w:rStyle w:val="A1"/>
          <w:rFonts w:asciiTheme="minorHAnsi" w:hAnsiTheme="minorHAnsi"/>
          <w:color w:val="auto"/>
          <w:sz w:val="18"/>
          <w:szCs w:val="18"/>
        </w:rPr>
      </w:pPr>
      <w:r w:rsidRPr="00137ADE">
        <w:rPr>
          <w:rStyle w:val="A1"/>
          <w:rFonts w:asciiTheme="minorHAnsi" w:hAnsiTheme="minorHAnsi"/>
          <w:color w:val="auto"/>
          <w:sz w:val="18"/>
          <w:szCs w:val="18"/>
        </w:rPr>
        <w:t xml:space="preserve">Frais humanitaire (matériel construction, matériel scolaires …) </w:t>
      </w:r>
    </w:p>
    <w:p w:rsidR="00137ADE" w:rsidRPr="00137ADE" w:rsidRDefault="00137ADE" w:rsidP="00137ADE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137ADE">
        <w:rPr>
          <w:rStyle w:val="A1"/>
          <w:rFonts w:asciiTheme="minorHAnsi" w:hAnsiTheme="minorHAnsi"/>
          <w:color w:val="auto"/>
          <w:sz w:val="18"/>
          <w:szCs w:val="18"/>
        </w:rPr>
        <w:t>Location de salle</w:t>
      </w:r>
    </w:p>
    <w:p w:rsidR="00137ADE" w:rsidRPr="00137ADE" w:rsidRDefault="00137ADE" w:rsidP="00137ADE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137ADE">
        <w:rPr>
          <w:rStyle w:val="A1"/>
          <w:rFonts w:asciiTheme="minorHAnsi" w:hAnsiTheme="minorHAnsi"/>
          <w:color w:val="auto"/>
          <w:sz w:val="18"/>
          <w:szCs w:val="18"/>
        </w:rPr>
        <w:t>Location de matériel</w:t>
      </w:r>
    </w:p>
    <w:p w:rsidR="00137ADE" w:rsidRDefault="00137ADE" w:rsidP="00137ADE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137ADE">
        <w:rPr>
          <w:rStyle w:val="A1"/>
          <w:rFonts w:asciiTheme="minorHAnsi" w:hAnsiTheme="minorHAnsi"/>
          <w:color w:val="auto"/>
          <w:sz w:val="18"/>
          <w:szCs w:val="18"/>
        </w:rPr>
        <w:t>Impression</w:t>
      </w:r>
    </w:p>
    <w:p w:rsidR="00137ADE" w:rsidRPr="00137ADE" w:rsidRDefault="00137ADE" w:rsidP="00137ADE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  <w:r w:rsidRPr="00137ADE">
        <w:rPr>
          <w:rStyle w:val="A1"/>
          <w:rFonts w:asciiTheme="minorHAnsi" w:hAnsiTheme="minorHAnsi"/>
          <w:color w:val="auto"/>
          <w:sz w:val="18"/>
          <w:szCs w:val="18"/>
        </w:rPr>
        <w:t>Droit d’auteur</w:t>
      </w:r>
    </w:p>
    <w:p w:rsidR="00137ADE" w:rsidRPr="00137ADE" w:rsidRDefault="00137ADE" w:rsidP="00137ADE">
      <w:pPr>
        <w:pStyle w:val="Default"/>
      </w:pPr>
    </w:p>
    <w:p w:rsidR="00137ADE" w:rsidRPr="00137ADE" w:rsidRDefault="00137ADE" w:rsidP="00137ADE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</w:p>
    <w:p w:rsidR="00137ADE" w:rsidRPr="00137ADE" w:rsidRDefault="00137ADE" w:rsidP="00137ADE">
      <w:pPr>
        <w:pStyle w:val="Default"/>
      </w:pPr>
    </w:p>
    <w:p w:rsidR="002C6A51" w:rsidRPr="002C6A51" w:rsidRDefault="002C6A51" w:rsidP="002C6A51">
      <w:pPr>
        <w:pStyle w:val="Pa2"/>
        <w:spacing w:before="40"/>
        <w:jc w:val="both"/>
        <w:rPr>
          <w:rStyle w:val="A1"/>
          <w:rFonts w:asciiTheme="minorHAnsi" w:hAnsiTheme="minorHAnsi"/>
          <w:color w:val="auto"/>
          <w:sz w:val="18"/>
          <w:szCs w:val="18"/>
        </w:rPr>
      </w:pPr>
    </w:p>
    <w:sectPr w:rsidR="002C6A51" w:rsidRPr="002C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51" w:rsidRDefault="002C6A51" w:rsidP="002C6A51">
      <w:pPr>
        <w:spacing w:after="0" w:line="240" w:lineRule="auto"/>
      </w:pPr>
      <w:r>
        <w:separator/>
      </w:r>
    </w:p>
  </w:endnote>
  <w:endnote w:type="continuationSeparator" w:id="0">
    <w:p w:rsidR="002C6A51" w:rsidRDefault="002C6A51" w:rsidP="002C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900">
    <w:altName w:val="Museo Sans 9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Museo Sans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51" w:rsidRDefault="002C6A51" w:rsidP="002C6A51">
      <w:pPr>
        <w:spacing w:after="0" w:line="240" w:lineRule="auto"/>
      </w:pPr>
      <w:r>
        <w:separator/>
      </w:r>
    </w:p>
  </w:footnote>
  <w:footnote w:type="continuationSeparator" w:id="0">
    <w:p w:rsidR="002C6A51" w:rsidRDefault="002C6A51" w:rsidP="002C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9F4"/>
    <w:multiLevelType w:val="hybridMultilevel"/>
    <w:tmpl w:val="E044375E"/>
    <w:lvl w:ilvl="0" w:tplc="5E34814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Museo Sans 9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5F13"/>
    <w:multiLevelType w:val="hybridMultilevel"/>
    <w:tmpl w:val="C2D04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35C6"/>
    <w:multiLevelType w:val="hybridMultilevel"/>
    <w:tmpl w:val="5DD887C0"/>
    <w:lvl w:ilvl="0" w:tplc="EA348E7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Museo Sans 9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F1D0E"/>
    <w:multiLevelType w:val="hybridMultilevel"/>
    <w:tmpl w:val="CDFE4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B2D7E"/>
    <w:multiLevelType w:val="hybridMultilevel"/>
    <w:tmpl w:val="0DBA1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51"/>
    <w:rsid w:val="00137ADE"/>
    <w:rsid w:val="002C6A51"/>
    <w:rsid w:val="0094666D"/>
    <w:rsid w:val="00A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0599A9"/>
  <w15:chartTrackingRefBased/>
  <w15:docId w15:val="{06907279-46FA-43CD-AB27-BBB9E8EF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6A51"/>
    <w:pPr>
      <w:autoSpaceDE w:val="0"/>
      <w:autoSpaceDN w:val="0"/>
      <w:adjustRightInd w:val="0"/>
      <w:spacing w:after="0" w:line="240" w:lineRule="auto"/>
    </w:pPr>
    <w:rPr>
      <w:rFonts w:ascii="Museo Sans 900" w:hAnsi="Museo Sans 900" w:cs="Museo Sans 900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C6A51"/>
    <w:pPr>
      <w:spacing w:line="16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2C6A51"/>
    <w:pPr>
      <w:spacing w:line="1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C6A51"/>
    <w:pPr>
      <w:spacing w:line="1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C6A51"/>
    <w:rPr>
      <w:rFonts w:ascii="Museo Sans 300" w:hAnsi="Museo Sans 300" w:cs="Museo Sans 300"/>
      <w:color w:val="000000"/>
      <w:sz w:val="15"/>
      <w:szCs w:val="15"/>
    </w:rPr>
  </w:style>
  <w:style w:type="paragraph" w:customStyle="1" w:styleId="Pa8">
    <w:name w:val="Pa8"/>
    <w:basedOn w:val="Default"/>
    <w:next w:val="Default"/>
    <w:uiPriority w:val="99"/>
    <w:rsid w:val="002C6A51"/>
    <w:pPr>
      <w:spacing w:line="14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2C6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A51"/>
  </w:style>
  <w:style w:type="paragraph" w:styleId="Pieddepage">
    <w:name w:val="footer"/>
    <w:basedOn w:val="Normal"/>
    <w:link w:val="PieddepageCar"/>
    <w:uiPriority w:val="99"/>
    <w:unhideWhenUsed/>
    <w:rsid w:val="002C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66BA9036</Template>
  <TotalTime>21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Paris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Messad BENLALA</dc:creator>
  <cp:keywords/>
  <dc:description/>
  <cp:lastModifiedBy>Messad BENLALA</cp:lastModifiedBy>
  <cp:revision>2</cp:revision>
  <dcterms:created xsi:type="dcterms:W3CDTF">2019-11-29T15:21:00Z</dcterms:created>
  <dcterms:modified xsi:type="dcterms:W3CDTF">2019-11-29T15:42:00Z</dcterms:modified>
</cp:coreProperties>
</file>