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STATUTS DE L'ASSOCIATION QU’IMPORTE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0058593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Siège social : 179 rue de la Convention, 75015 Paris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818359375" w:line="264.3717384338379" w:lineRule="auto"/>
        <w:ind w:left="15.359954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ASSOCIATION RÉGIE PAR LA LOI DU 1ER JUILLET 1901 ET PAR LE DÉCRET DU 16 AOÛT 1901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TERMINOLOGIE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5.3599548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Association : désigne l’association constituée par les présents statuts.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0.63995361328125" w:right="2.53540039062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Bureau : désigne le Président ainsi que les autres membres en charge de la direction de l’Association.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5.839996337890625" w:right="3.70849609375" w:firstLine="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membres fondateurs de l'Association, dont la liste est annexée aux statuts constitutifs de l’Association, ont établi ainsi qu’il suit les statuts de l’association devant exister entre eux et toute autre personne qui viendrait ultérieurement à acquérir la qualité de membre de l’Association.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1 - DÉNOMINATION DE L’ASSOCIATION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2398986816406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L’Association a pour dénomination : </w:t>
      </w:r>
      <w:r w:rsidDel="00000000" w:rsidR="00000000" w:rsidRPr="00000000">
        <w:rPr>
          <w:rFonts w:ascii="Times New Roman" w:cs="Times New Roman" w:eastAsia="Times New Roman" w:hAnsi="Times New Roman"/>
          <w:b w:val="1"/>
          <w:sz w:val="24"/>
          <w:szCs w:val="24"/>
          <w:rtl w:val="0"/>
        </w:rPr>
        <w:t xml:space="preserve">Qu’importe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2398986816406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Association est régie par la loi du 1er juillet 1901 et par le décret du 16 août 1901.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528.7445640563965" w:lineRule="auto"/>
        <w:ind w:left="0" w:right="604.66308593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528.7445640563965" w:lineRule="auto"/>
        <w:ind w:left="0" w:right="604.6630859375"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2 - OBJET</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10205078125" w:line="264.37148094177246" w:lineRule="auto"/>
        <w:ind w:left="15.839996337890625" w:right="6.1083984375" w:firstLine="6.23992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Cette Association a pour objet : Créer un lieu de rencontre pour des artistes émergents de toutes disciplines. Organisation d’un festival artistique et culturel. Recherche et promotion des artistes émergents. Diffusion de l’évènement par différents moyens de promotion. Diffusion d’œuvres plastiques et/ou cinématographiques et/ou musicales dans un lieu. Organisation d’un spectacle avec des artistes de scène (théâtre, danse).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724121093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3 : SIÈGE SOCIAL</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64.3717384338379" w:lineRule="auto"/>
        <w:ind w:left="19.44000244140625" w:right="659.348754882812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siège social est fixé à l’adresse suivante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179 rue de la Convention, 75015 - Paris.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peut être transféré par décision de l’assemblée générale.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4 - DURÉE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durée de l’Association est illimitée.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3696289062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5 : RESSOURCES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ressources de l’Association se composent :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40" w:lineRule="auto"/>
        <w:ind w:left="383.279876708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 montant des cotisations et droits d’entrée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83.2798767089844" w:right="1656.865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 éventuelles subventions de l’Etat et des collectivités territoriales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83.2798767089844" w:right="1656.865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toutes les autres ressources autorisées par la Loi.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6 : MEMBRES - COTISATIONS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L’Association n’a qu’une catégorie de membres : les adhérents.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528.7434768676758" w:lineRule="auto"/>
        <w:ind w:left="0" w:right="209.1748046875" w:firstLine="18.239898681640625"/>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L’adhésion générale à l’association est assujettie à une cotisation annuelle de 10 (dix)euros.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7 : ADMISSION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2851562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L’Association est ouverte à tous, sans distinction.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L’adhésion est subordonnée à l’acceptation des statuts.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8 : PERTE DE LA QUALITÉ DE MEMBRE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qualité de membre se perd par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383.2798767089844" w:right="9.271240234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démission adressée par écrit à </w:t>
      </w:r>
      <w:r w:rsidDel="00000000" w:rsidR="00000000" w:rsidRPr="00000000">
        <w:rPr>
          <w:rFonts w:ascii="Times New Roman" w:cs="Times New Roman" w:eastAsia="Times New Roman" w:hAnsi="Times New Roman"/>
          <w:sz w:val="24"/>
          <w:szCs w:val="24"/>
          <w:rtl w:val="0"/>
        </w:rPr>
        <w:t xml:space="preserve">la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résidentes de l’Association ; - l’exclusion pour motif grave prononcée par </w:t>
      </w:r>
      <w:r w:rsidDel="00000000" w:rsidR="00000000" w:rsidRPr="00000000">
        <w:rPr>
          <w:rFonts w:ascii="Times New Roman" w:cs="Times New Roman" w:eastAsia="Times New Roman" w:hAnsi="Times New Roman"/>
          <w:sz w:val="24"/>
          <w:szCs w:val="24"/>
          <w:rtl w:val="0"/>
        </w:rPr>
        <w:t xml:space="preserve">la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résidente, l’intéressé ayant été préalablement invité par lettre recommandée, à fournir des explications devant le Bureau et/ou par écrit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83.279876708984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décès ou la dissolution.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9 - BUREAU</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225341796875" w:lineRule="auto"/>
        <w:ind w:left="15.839996337890625" w:right="2.15087890625" w:firstLine="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Bureau est composé de</w:t>
      </w:r>
      <w:r w:rsidDel="00000000" w:rsidR="00000000" w:rsidRPr="00000000">
        <w:rPr>
          <w:rFonts w:ascii="Times New Roman" w:cs="Times New Roman" w:eastAsia="Times New Roman" w:hAnsi="Times New Roman"/>
          <w:sz w:val="24"/>
          <w:szCs w:val="24"/>
          <w:rtl w:val="0"/>
        </w:rPr>
        <w:t xml:space="preserve"> la.e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président.e, de la.e secrétaire, </w:t>
      </w:r>
      <w:r w:rsidDel="00000000" w:rsidR="00000000" w:rsidRPr="00000000">
        <w:rPr>
          <w:rFonts w:ascii="Times New Roman" w:cs="Times New Roman" w:eastAsia="Times New Roman" w:hAnsi="Times New Roman"/>
          <w:sz w:val="24"/>
          <w:szCs w:val="24"/>
          <w:rtl w:val="0"/>
        </w:rPr>
        <w:t xml:space="preserve">de la.e secrétaire adjoint.e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ainsi que du trésorier ou de la trésorière. Le bureau de l’Association est composé tel que suit: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260498046875"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Président.e.s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64.3717384338379" w:lineRule="auto"/>
        <w:ind w:left="22.3199462890625" w:right="25.273437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Président.e ou co-président.e assume les fonctions de représentation légale judiciaire et extrajudiciaire de l'Association dans tous les actes de la vie civile.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44775390625" w:line="264.3717384338379" w:lineRule="auto"/>
        <w:ind w:left="19.44000244140625" w:right="24.846191406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Il.s ou elle.s préside.nt l’Assemblée Générale, le Conseil d’administration et le Bureau. Il.s ou elle.s peut ou peuvent donner délégation à d’autres membres de la direction pour l’exercice des fonctions de représentation.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295166015625" w:line="264.3717384338379" w:lineRule="auto"/>
        <w:ind w:left="14.879913330078125" w:right="16.235351562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Il.s ou elle.s peuvent être assisté.e.s par un ou plusieurs Vice-président.e.s, qui le.s remplace.nt en cas d’empêchement</w:t>
      </w:r>
      <w:r w:rsidDel="00000000" w:rsidR="00000000" w:rsidRPr="00000000">
        <w:rPr>
          <w:rFonts w:ascii="Times New Roman" w:cs="Times New Roman" w:eastAsia="Times New Roman" w:hAnsi="Times New Roman"/>
          <w:sz w:val="24"/>
          <w:szCs w:val="24"/>
          <w:rtl w:val="0"/>
        </w:rPr>
        <w:t xml:space="preserve"> ou responsable évènementiel.</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Président.e.s est ou sont élu.e.s pour une durée d’un an.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15.359954833984375" w:right="17.34375" w:firstLine="13.1999206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 ou leur mandat est ou sont renouvelable. Le mandat est renouvelable autant de fois que le membre anciennement président.e se représente.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Trésorier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18.239898681640625" w:right="8.802490234375" w:hanging="1.200103759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ou la Trésorier.ère veille à l’établissement des comptes annuels de l’Association. Il ou elle tient une comptabilité régulière des opérations et rend compte de sa gestion chaque année devant l’Assemblée Générale.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14.879913330078125" w:right="6.21093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ou elle est chargée du paiement et de la réception de toutes sommes. Il ou elle établit un rapport sur la situation financière de l’Association, soumis à l’Assemblée Générale.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Attribution du Bureau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Bureau assure la gestion courante de l’Association.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10 - ASSEMBLEE GENERALE ORDINAIRE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L’Assemblée générale ordinaire se réunit au moins une fois par an.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25341796875" w:lineRule="auto"/>
        <w:ind w:left="20.63995361328125" w:right="11.456298828125" w:firstLine="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Quinze jours au moins avant la date fixée, les membres de l’Association sont convoqués par le ou la Président.e.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convocation se fait par tous moyens.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3090820312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L'ordre du jour figure sur les convocations.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3701171875" w:line="264.37148094177246" w:lineRule="auto"/>
        <w:ind w:left="15.359954833984375" w:right="7.368164062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ou la Président.e ou les co-président.e.s préside.nt l'assemblée et expose.nt la situation morale ou l’activité de l'Association. Le Trésorier rend compte de sa gestion et soumet les comptes annuels (bilan, compte de résultat et annexe) à l'approbation de l'assemblée.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217529296875" w:line="264.3717384338379" w:lineRule="auto"/>
        <w:ind w:left="21.360015869140625" w:right="21.75537109375" w:hanging="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L’assemblée générale fixe le montant des cotisations annuelles ainsi que celui du droit d’entrée à verser par les différentes catégories de membres.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1992187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L'assemblée délibère sur les orientations à venir.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43115234375" w:line="240" w:lineRule="auto"/>
        <w:ind w:left="10.559997558593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 peuvent être abordés que les points inscrits à l'ordre du jour.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30908203125" w:line="240" w:lineRule="auto"/>
        <w:ind w:left="18.239898681640625"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décisions sont prises à la majorité des voix des membres présents.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3090820312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Toutes les délibérations sont prises à bulletin secret et constatées sur un procès-verbal signé par le ou la Président.e ou les co-président.e.s.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18701171875" w:line="264.37376976013184" w:lineRule="auto"/>
        <w:ind w:left="12.95989990234375" w:right="14.84619140625" w:firstLine="7.6800537109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11 - ASSEMBLEE GENERALE EXTRAORDINAIRE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17.519989013671875" w:right="8.59619140625" w:firstLine="11.039886474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besoin est, ou sur la demande de la moitié plus un des membres inscrits, le ou la Président.e ou les co-président.e.s peut ou peuvent convoquer une Assemblée générale extraordinaire, uniquement pour: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5830078125" w:line="240" w:lineRule="auto"/>
        <w:ind w:left="394.319915771484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modification des statuts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341796875" w:line="240" w:lineRule="auto"/>
        <w:ind w:left="394.319915771484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prononcer la dissolution de l’Association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341796875" w:line="240" w:lineRule="auto"/>
        <w:ind w:left="394.319915771484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statuer sur des actes portant sur des immeubles.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3154296875" w:line="264.3717384338379" w:lineRule="auto"/>
        <w:ind w:left="18.239898681640625" w:right="706.22436523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modalités de convocation sont les mêmes que pour l’assemblée générale ordinaire. Les décisions sont prises à la majorité plus une voix des membres présents. Toutes les délibérations sont prises à bulletin secret.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12 - INDEMNITÉS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6526031494" w:lineRule="auto"/>
        <w:ind w:left="12.95989990234375" w:right="12.37304687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Toutes les fonctions, y compris celles du Bureau, sont gratuites et bénévoles. Les frais occasionnés par l’accomplissement de leur mandat sont remboursés sur justificatifs. Le rapport financier présenté à l’assemblée générale ordinaire présente, par bénéficiaire, les remboursements de frais de mission, de déplacement ou de représentation. Ces dispositions peuvent être affinées dans un règlement intérieur (nature des frais, qualité des bénéficiaires etc.).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13 - RÈGLEMENT INTÉRIEUR</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4.6398925781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règlement intérieur peut être établi par l’assemblée générale.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64.3717384338379" w:lineRule="auto"/>
        <w:ind w:left="12.95989990234375" w:right="2.535400390625" w:firstLine="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s’impose à tous les membres, au même titre que les statuts. Il précise les règles de fonctionnement et d’organisation de l’Association, ainsi que tous les éléments jugés utiles pour le bon fonctionnement de l’Association qui ne sont pas prévus dans les présents statuts.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14 - DISSOLUTION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64.3717384338379" w:lineRule="auto"/>
        <w:ind w:left="18.47991943359375" w:right="1.71630859375" w:hanging="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cas de dissolution, un ou plusieurs membres liquidateurs sont nommés, et l’actif, s’il y a lieu, est dévolu conformément aux décisions de l’assemblée générale extraordinaire qui statue sur la dissolution.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66845703125" w:line="264.37073707580566" w:lineRule="auto"/>
        <w:ind w:left="22.079925537109375" w:right="20.69091796875" w:hanging="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membres de l’Association ne peuvent se voir attribuer, en dehors de la reprise de leurs apports financiers, mobiliers ou immobiliers, une part quelconque des biens de l’Association.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41015625"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15 - ADOPTION DES STATUTS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7384338379" w:lineRule="auto"/>
        <w:ind w:left="18.47991943359375" w:right="9.88647460937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présents statuts ont été adoptés par l’assemblée générale constitutive qui s’est tenue, le 20/09/2022 à Paris.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07446289062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présidente de séance était COMBES Elisa. La secrétaire était CAPDEVILA Leslie.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074462890625" w:line="240" w:lineRule="auto"/>
        <w:ind w:left="18.23989868164062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Article 16 - DECLARATION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21.360015869140625" w:right="28.721923828125" w:hanging="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L’Association sera déclarée à la Préfecture ou sous préfecture compétente et fera l’objet d’une insertion au journal officiel.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15.3599548339843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compter de cette insertion, l’Association acquiert la personnalité juridique.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03857421875" w:line="240" w:lineRule="auto"/>
        <w:ind w:left="17.279968261718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Fait à Paris, </w:t>
      </w:r>
      <w:r w:rsidDel="00000000" w:rsidR="00000000" w:rsidRPr="00000000">
        <w:drawing>
          <wp:anchor allowOverlap="1" behindDoc="1" distB="114300" distT="114300" distL="114300" distR="114300" hidden="0" layoutInCell="1" locked="0" relativeHeight="0" simplePos="0">
            <wp:simplePos x="0" y="0"/>
            <wp:positionH relativeFrom="column">
              <wp:posOffset>2238375</wp:posOffset>
            </wp:positionH>
            <wp:positionV relativeFrom="paragraph">
              <wp:posOffset>609600</wp:posOffset>
            </wp:positionV>
            <wp:extent cx="2480272" cy="1067976"/>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80272" cy="1067976"/>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8.2398986816406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20/09/2022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8.559875488281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Signatures de</w:t>
      </w:r>
      <w:r w:rsidDel="00000000" w:rsidR="00000000" w:rsidRPr="00000000">
        <w:rPr>
          <w:rFonts w:ascii="Times New Roman" w:cs="Times New Roman" w:eastAsia="Times New Roman" w:hAnsi="Times New Roman"/>
          <w:sz w:val="24"/>
          <w:szCs w:val="24"/>
          <w:rtl w:val="0"/>
        </w:rPr>
        <w:t xml:space="preserve"> 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président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widowControl w:val="0"/>
        <w:spacing w:before="355.720825195312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before="355.7208251953125"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Liste des membres fondateurs de l’association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membres fondateurs de l’Association sont :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489990234375" w:line="264.5049476623535" w:lineRule="auto"/>
        <w:ind w:left="742.7999877929688" w:right="196.815185546875" w:hanging="348.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COMBES Elisa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demeurant au 179 rue de la Convention 75015 - Paris de nationalité française et exerçant la profession suivante : étudiante.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7734375" w:line="264.49785232543945" w:lineRule="auto"/>
        <w:ind w:left="742.7999877929688" w:right="316.0498046875" w:hanging="348.4800720214844"/>
        <w:jc w:val="both"/>
        <w:rPr>
          <w:rFonts w:ascii="Times New Roman" w:cs="Times New Roman" w:eastAsia="Times New Roman" w:hAnsi="Times New Roman"/>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CAPDEVILA Leslie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demeurant au </w:t>
      </w:r>
      <w:r w:rsidDel="00000000" w:rsidR="00000000" w:rsidRPr="00000000">
        <w:rPr>
          <w:rFonts w:ascii="Times New Roman" w:cs="Times New Roman" w:eastAsia="Times New Roman" w:hAnsi="Times New Roman"/>
          <w:sz w:val="24"/>
          <w:szCs w:val="24"/>
          <w:rtl w:val="0"/>
        </w:rPr>
        <w:t xml:space="preserve">212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rue de Vaugirard </w:t>
      </w:r>
      <w:r w:rsidDel="00000000" w:rsidR="00000000" w:rsidRPr="00000000">
        <w:rPr>
          <w:rFonts w:ascii="Times New Roman" w:cs="Times New Roman" w:eastAsia="Times New Roman" w:hAnsi="Times New Roman"/>
          <w:sz w:val="24"/>
          <w:szCs w:val="24"/>
          <w:rtl w:val="0"/>
        </w:rPr>
        <w:t xml:space="preserve">75015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Paris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nationalité française et exerçant la profession suivante : </w:t>
      </w:r>
      <w:r w:rsidDel="00000000" w:rsidR="00000000" w:rsidRPr="00000000">
        <w:rPr>
          <w:rFonts w:ascii="Times New Roman" w:cs="Times New Roman" w:eastAsia="Times New Roman" w:hAnsi="Times New Roman"/>
          <w:sz w:val="24"/>
          <w:szCs w:val="24"/>
          <w:rtl w:val="0"/>
        </w:rPr>
        <w:t xml:space="preserve">demandeuse d’emploi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7734375" w:line="264.49785232543945" w:lineRule="auto"/>
        <w:ind w:left="742.7999877929688" w:right="316.0498046875" w:hanging="348.4800720214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7734375" w:line="264.49785232543945" w:lineRule="auto"/>
        <w:ind w:left="742.7999877929688" w:right="316.0498046875" w:hanging="348.480072021484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ATTESTATION DE DOMICILIATION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64.3717384338379" w:lineRule="auto"/>
        <w:ind w:left="12.95989990234375" w:right="10.25512695312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soussignée Combes Elisa, propriétaire au 179 rue de la Convention 75015 Paris accepte la domiciliation et l’établissement du siège social de l’Association “Qu’importe” à l’adresse précisée ci-dessus.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99682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Fait à Paris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8.23989868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09/09/202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1316.7094802856445" w:lineRule="auto"/>
        <w:ind w:left="18.47991943359375" w:right="6332.1484375" w:hanging="3.3599853515625"/>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Signature du domiciliaire</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2333625</wp:posOffset>
            </wp:positionH>
            <wp:positionV relativeFrom="paragraph">
              <wp:posOffset>533400</wp:posOffset>
            </wp:positionV>
            <wp:extent cx="2480272" cy="106797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80272" cy="1067976"/>
                    </a:xfrm>
                    <a:prstGeom prst="rect"/>
                    <a:ln/>
                  </pic:spPr>
                </pic:pic>
              </a:graphicData>
            </a:graphic>
          </wp:anchor>
        </w:drawing>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1316.7094802856445" w:lineRule="auto"/>
        <w:ind w:left="18.47991943359375" w:right="6332.148437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Elisa Combes,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résidente</w:t>
      </w:r>
    </w:p>
    <w:p w:rsidR="00000000" w:rsidDel="00000000" w:rsidP="00000000" w:rsidRDefault="00000000" w:rsidRPr="00000000" w14:paraId="0000005D">
      <w:pPr>
        <w:widowControl w:val="0"/>
        <w:spacing w:before="355.7208251953125" w:line="240" w:lineRule="auto"/>
        <w:ind w:left="1114.3199157714844" w:firstLine="0"/>
        <w:rPr>
          <w:rFonts w:ascii="Times New Roman" w:cs="Times New Roman" w:eastAsia="Times New Roman" w:hAnsi="Times New Roman"/>
          <w:sz w:val="24"/>
          <w:szCs w:val="24"/>
        </w:rPr>
      </w:pPr>
      <w:r w:rsidDel="00000000" w:rsidR="00000000" w:rsidRPr="00000000">
        <w:rPr>
          <w:rtl w:val="0"/>
        </w:rPr>
      </w:r>
    </w:p>
    <w:sectPr>
      <w:pgSz w:h="16840" w:w="11920" w:orient="portrait"/>
      <w:pgMar w:bottom="1524.04296875" w:top="1420.078125" w:left="1426.56005859375" w:right="141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